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DA2" w:rsidRPr="000A3DA2" w:rsidRDefault="000A3DA2" w:rsidP="000A3D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3DA2">
        <w:rPr>
          <w:rFonts w:ascii="Times New Roman" w:hAnsi="Times New Roman" w:cs="Times New Roman"/>
          <w:b/>
          <w:sz w:val="24"/>
          <w:szCs w:val="24"/>
        </w:rPr>
        <w:t>Лекция 12</w:t>
      </w:r>
    </w:p>
    <w:p w:rsidR="000A3DA2" w:rsidRPr="000A3DA2" w:rsidRDefault="000A3DA2" w:rsidP="000A3D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3DA2">
        <w:rPr>
          <w:rFonts w:ascii="Times New Roman" w:hAnsi="Times New Roman" w:cs="Times New Roman"/>
          <w:b/>
          <w:sz w:val="24"/>
          <w:szCs w:val="24"/>
        </w:rPr>
        <w:t>ГАЗОВЫЕ ГОРЕЛКИ</w:t>
      </w:r>
      <w:bookmarkStart w:id="0" w:name="_GoBack"/>
      <w:bookmarkEnd w:id="0"/>
    </w:p>
    <w:p w:rsidR="000A3DA2" w:rsidRPr="000A3DA2" w:rsidRDefault="000A3DA2" w:rsidP="000A3DA2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A3DA2">
        <w:rPr>
          <w:rFonts w:ascii="Times New Roman" w:hAnsi="Times New Roman" w:cs="Times New Roman"/>
          <w:i/>
          <w:sz w:val="24"/>
          <w:szCs w:val="24"/>
        </w:rPr>
        <w:t>Классификация газовых горелок.</w:t>
      </w:r>
    </w:p>
    <w:p w:rsidR="000A3DA2" w:rsidRDefault="000A3DA2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A3DA2">
        <w:rPr>
          <w:rFonts w:ascii="Times New Roman" w:hAnsi="Times New Roman" w:cs="Times New Roman"/>
          <w:color w:val="FF0000"/>
          <w:sz w:val="24"/>
          <w:szCs w:val="24"/>
        </w:rPr>
        <w:t>Г</w:t>
      </w:r>
      <w:r w:rsidRPr="000A3DA2">
        <w:rPr>
          <w:rFonts w:ascii="Times New Roman" w:hAnsi="Times New Roman" w:cs="Times New Roman"/>
          <w:color w:val="FF0000"/>
          <w:sz w:val="24"/>
          <w:szCs w:val="24"/>
        </w:rPr>
        <w:t>а</w:t>
      </w:r>
      <w:r w:rsidRPr="000A3DA2">
        <w:rPr>
          <w:rFonts w:ascii="Times New Roman" w:hAnsi="Times New Roman" w:cs="Times New Roman"/>
          <w:color w:val="FF0000"/>
          <w:sz w:val="24"/>
          <w:szCs w:val="24"/>
        </w:rPr>
        <w:t xml:space="preserve">зовая горелка </w:t>
      </w:r>
      <w:r w:rsidRPr="000A3DA2">
        <w:rPr>
          <w:rFonts w:ascii="Times New Roman" w:hAnsi="Times New Roman" w:cs="Times New Roman"/>
          <w:sz w:val="24"/>
          <w:szCs w:val="24"/>
        </w:rPr>
        <w:t xml:space="preserve">— это устройство для смешения кислорода с газообразным топливом с целью подачи смеси к выходному отверстию и сжигания ее с образованием устойчивого факела. В газовой горелке газообразное топливо, подаваемое под давлением, смешивается в смесительном устройстве с воздухом (кислородом воздуха), и образовавшаяся смесь поджигается на выходе из смесительного устройства с образованием устойчивого постоянного пламени. Газовые горелки обладают широким спектром достоинств. Конструкция газовой горелки очень проста. Ее запуск занимает доли секунды, и работает такая горелка практически безотказно. Газовые горелки используются для отопительных котлов или промышленного применения.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0A3DA2">
        <w:rPr>
          <w:rFonts w:ascii="Times New Roman" w:hAnsi="Times New Roman" w:cs="Times New Roman"/>
          <w:sz w:val="24"/>
          <w:szCs w:val="24"/>
        </w:rPr>
        <w:t xml:space="preserve">ва основных вида газовых горелок, их разделение ведется в зависимости от используемого метода образования горючей смеси (состоящей из топлива и воздуха). Различают </w:t>
      </w:r>
      <w:r w:rsidRPr="000A3DA2">
        <w:rPr>
          <w:rFonts w:ascii="Times New Roman" w:hAnsi="Times New Roman" w:cs="Times New Roman"/>
          <w:color w:val="FF0000"/>
          <w:sz w:val="24"/>
          <w:szCs w:val="24"/>
        </w:rPr>
        <w:t>атмосферные (</w:t>
      </w:r>
      <w:proofErr w:type="spellStart"/>
      <w:r w:rsidRPr="000A3DA2">
        <w:rPr>
          <w:rFonts w:ascii="Times New Roman" w:hAnsi="Times New Roman" w:cs="Times New Roman"/>
          <w:color w:val="FF0000"/>
          <w:sz w:val="24"/>
          <w:szCs w:val="24"/>
        </w:rPr>
        <w:t>инжекторные</w:t>
      </w:r>
      <w:proofErr w:type="spellEnd"/>
      <w:r w:rsidRPr="000A3DA2">
        <w:rPr>
          <w:rFonts w:ascii="Times New Roman" w:hAnsi="Times New Roman" w:cs="Times New Roman"/>
          <w:color w:val="FF0000"/>
          <w:sz w:val="24"/>
          <w:szCs w:val="24"/>
        </w:rPr>
        <w:t xml:space="preserve">) </w:t>
      </w:r>
      <w:r w:rsidRPr="000A3DA2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0A3DA2">
        <w:rPr>
          <w:rFonts w:ascii="Times New Roman" w:hAnsi="Times New Roman" w:cs="Times New Roman"/>
          <w:color w:val="FF0000"/>
          <w:sz w:val="24"/>
          <w:szCs w:val="24"/>
        </w:rPr>
        <w:t>наддувные</w:t>
      </w:r>
      <w:proofErr w:type="spellEnd"/>
      <w:r w:rsidRPr="000A3DA2">
        <w:rPr>
          <w:rFonts w:ascii="Times New Roman" w:hAnsi="Times New Roman" w:cs="Times New Roman"/>
          <w:color w:val="FF0000"/>
          <w:sz w:val="24"/>
          <w:szCs w:val="24"/>
        </w:rPr>
        <w:t xml:space="preserve"> (вентиляционные) </w:t>
      </w:r>
      <w:r w:rsidRPr="000A3DA2">
        <w:rPr>
          <w:rFonts w:ascii="Times New Roman" w:hAnsi="Times New Roman" w:cs="Times New Roman"/>
          <w:sz w:val="24"/>
          <w:szCs w:val="24"/>
        </w:rPr>
        <w:t xml:space="preserve">устройства. В большинстве случаев первый вид является частью котла и входит в его стоимость, второй же вид чаще всего приобретается отдельно. 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0A3DA2">
        <w:rPr>
          <w:rFonts w:ascii="Times New Roman" w:hAnsi="Times New Roman" w:cs="Times New Roman"/>
          <w:color w:val="FF0000"/>
          <w:sz w:val="24"/>
          <w:szCs w:val="24"/>
        </w:rPr>
        <w:t>Наддувная</w:t>
      </w:r>
      <w:proofErr w:type="spellEnd"/>
      <w:r w:rsidRPr="000A3DA2">
        <w:rPr>
          <w:rFonts w:ascii="Times New Roman" w:hAnsi="Times New Roman" w:cs="Times New Roman"/>
          <w:color w:val="FF0000"/>
          <w:sz w:val="24"/>
          <w:szCs w:val="24"/>
        </w:rPr>
        <w:t xml:space="preserve"> газовая горелка </w:t>
      </w:r>
      <w:r w:rsidRPr="000A3DA2">
        <w:rPr>
          <w:rFonts w:ascii="Times New Roman" w:hAnsi="Times New Roman" w:cs="Times New Roman"/>
          <w:sz w:val="24"/>
          <w:szCs w:val="24"/>
        </w:rPr>
        <w:t xml:space="preserve">в качестве инструмента горения более эффективна, поскольку в ней подача воздуха осуществляется специальным вентилятором (встроенным в горелку).  </w:t>
      </w:r>
    </w:p>
    <w:p w:rsidR="000A3DA2" w:rsidRDefault="000A3DA2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A3DA2">
        <w:rPr>
          <w:rFonts w:ascii="Times New Roman" w:hAnsi="Times New Roman" w:cs="Times New Roman"/>
          <w:sz w:val="24"/>
          <w:szCs w:val="24"/>
        </w:rPr>
        <w:t xml:space="preserve">Назначениями газовых горелок являются: </w:t>
      </w:r>
    </w:p>
    <w:p w:rsidR="000A3DA2" w:rsidRDefault="000A3DA2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A3DA2">
        <w:rPr>
          <w:rFonts w:ascii="Times New Roman" w:hAnsi="Times New Roman" w:cs="Times New Roman"/>
          <w:sz w:val="24"/>
          <w:szCs w:val="24"/>
        </w:rPr>
        <w:t xml:space="preserve">– подача газа и воздуха к фронту горения; </w:t>
      </w:r>
    </w:p>
    <w:p w:rsidR="000A3DA2" w:rsidRDefault="000A3DA2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A3DA2">
        <w:rPr>
          <w:rFonts w:ascii="Times New Roman" w:hAnsi="Times New Roman" w:cs="Times New Roman"/>
          <w:sz w:val="24"/>
          <w:szCs w:val="24"/>
        </w:rPr>
        <w:t>– смесеобразование;</w:t>
      </w:r>
    </w:p>
    <w:p w:rsidR="000A3DA2" w:rsidRDefault="000A3DA2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A3DA2">
        <w:rPr>
          <w:rFonts w:ascii="Times New Roman" w:hAnsi="Times New Roman" w:cs="Times New Roman"/>
          <w:sz w:val="24"/>
          <w:szCs w:val="24"/>
        </w:rPr>
        <w:t xml:space="preserve"> – стабилизация фронта воспламенения; </w:t>
      </w:r>
    </w:p>
    <w:p w:rsidR="000A3DA2" w:rsidRDefault="000A3DA2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A3DA2">
        <w:rPr>
          <w:rFonts w:ascii="Times New Roman" w:hAnsi="Times New Roman" w:cs="Times New Roman"/>
          <w:sz w:val="24"/>
          <w:szCs w:val="24"/>
        </w:rPr>
        <w:t>– обеспечение требуемой интенсивности горения.</w:t>
      </w:r>
    </w:p>
    <w:p w:rsidR="000A3DA2" w:rsidRDefault="000A3DA2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3DA2" w:rsidRDefault="000A3DA2" w:rsidP="000A3DA2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A3DA2">
        <w:rPr>
          <w:rFonts w:ascii="Times New Roman" w:hAnsi="Times New Roman" w:cs="Times New Roman"/>
          <w:i/>
          <w:sz w:val="24"/>
          <w:szCs w:val="24"/>
        </w:rPr>
        <w:t>Типы газовых горелок</w:t>
      </w:r>
    </w:p>
    <w:p w:rsidR="000A3DA2" w:rsidRPr="000A3DA2" w:rsidRDefault="000A3DA2" w:rsidP="000A3DA2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A3DA2" w:rsidRDefault="000A3DA2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A3DA2">
        <w:rPr>
          <w:rFonts w:ascii="Times New Roman" w:hAnsi="Times New Roman" w:cs="Times New Roman"/>
          <w:color w:val="FF0000"/>
          <w:sz w:val="24"/>
          <w:szCs w:val="24"/>
        </w:rPr>
        <w:t xml:space="preserve">Диффузионная горелка </w:t>
      </w:r>
      <w:r w:rsidRPr="000A3DA2">
        <w:rPr>
          <w:rFonts w:ascii="Times New Roman" w:hAnsi="Times New Roman" w:cs="Times New Roman"/>
          <w:sz w:val="24"/>
          <w:szCs w:val="24"/>
        </w:rPr>
        <w:t xml:space="preserve">— горелка, в которой топливо и воздух смешиваются при горении. </w:t>
      </w:r>
    </w:p>
    <w:p w:rsidR="000A3DA2" w:rsidRDefault="000A3DA2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A3DA2">
        <w:rPr>
          <w:rFonts w:ascii="Times New Roman" w:hAnsi="Times New Roman" w:cs="Times New Roman"/>
          <w:color w:val="FF0000"/>
          <w:sz w:val="24"/>
          <w:szCs w:val="24"/>
        </w:rPr>
        <w:t xml:space="preserve">Инжекционная горелка </w:t>
      </w:r>
      <w:r w:rsidRPr="000A3DA2">
        <w:rPr>
          <w:rFonts w:ascii="Times New Roman" w:hAnsi="Times New Roman" w:cs="Times New Roman"/>
          <w:sz w:val="24"/>
          <w:szCs w:val="24"/>
        </w:rPr>
        <w:t xml:space="preserve">— газовая горелка с предварительным смешиванием газа с воздухом, у которой одна из сред, необходимых для горения, подсасывается в камеру горения другой среды (синоним — </w:t>
      </w:r>
      <w:proofErr w:type="spellStart"/>
      <w:r w:rsidRPr="000A3DA2">
        <w:rPr>
          <w:rFonts w:ascii="Times New Roman" w:hAnsi="Times New Roman" w:cs="Times New Roman"/>
          <w:sz w:val="24"/>
          <w:szCs w:val="24"/>
        </w:rPr>
        <w:t>эжекционная</w:t>
      </w:r>
      <w:proofErr w:type="spellEnd"/>
      <w:r w:rsidRPr="000A3DA2">
        <w:rPr>
          <w:rFonts w:ascii="Times New Roman" w:hAnsi="Times New Roman" w:cs="Times New Roman"/>
          <w:sz w:val="24"/>
          <w:szCs w:val="24"/>
        </w:rPr>
        <w:t xml:space="preserve"> горелка)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A3DA2" w:rsidRDefault="000A3DA2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A3DA2">
        <w:rPr>
          <w:rFonts w:ascii="Times New Roman" w:hAnsi="Times New Roman" w:cs="Times New Roman"/>
          <w:sz w:val="24"/>
          <w:szCs w:val="24"/>
        </w:rPr>
        <w:t xml:space="preserve"> Горелка </w:t>
      </w:r>
      <w:r w:rsidRPr="000A3DA2">
        <w:rPr>
          <w:rFonts w:ascii="Times New Roman" w:hAnsi="Times New Roman" w:cs="Times New Roman"/>
          <w:color w:val="FF0000"/>
          <w:sz w:val="24"/>
          <w:szCs w:val="24"/>
        </w:rPr>
        <w:t xml:space="preserve">с полным предварительным смешением </w:t>
      </w:r>
      <w:r w:rsidRPr="000A3DA2">
        <w:rPr>
          <w:rFonts w:ascii="Times New Roman" w:hAnsi="Times New Roman" w:cs="Times New Roman"/>
          <w:sz w:val="24"/>
          <w:szCs w:val="24"/>
        </w:rPr>
        <w:t>— горелка, в которой газ смешивается с полным объемом воздуха перед выходными отверстиями.</w:t>
      </w:r>
    </w:p>
    <w:p w:rsidR="005A1CFA" w:rsidRDefault="000A3DA2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A3DA2">
        <w:rPr>
          <w:rFonts w:ascii="Times New Roman" w:hAnsi="Times New Roman" w:cs="Times New Roman"/>
          <w:sz w:val="24"/>
          <w:szCs w:val="24"/>
        </w:rPr>
        <w:t xml:space="preserve"> Горелка </w:t>
      </w:r>
      <w:r w:rsidRPr="000A3DA2">
        <w:rPr>
          <w:rFonts w:ascii="Times New Roman" w:hAnsi="Times New Roman" w:cs="Times New Roman"/>
          <w:color w:val="FF0000"/>
          <w:sz w:val="24"/>
          <w:szCs w:val="24"/>
        </w:rPr>
        <w:t xml:space="preserve">с неполным предварительным смешением </w:t>
      </w:r>
      <w:r w:rsidRPr="000A3DA2">
        <w:rPr>
          <w:rFonts w:ascii="Times New Roman" w:hAnsi="Times New Roman" w:cs="Times New Roman"/>
          <w:sz w:val="24"/>
          <w:szCs w:val="24"/>
        </w:rPr>
        <w:t>— горелка, в которой газ не полностью смешивается с воздухом перед выходными отверстиями.</w:t>
      </w:r>
    </w:p>
    <w:p w:rsidR="005A1CFA" w:rsidRDefault="005A1CFA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 xml:space="preserve">Атмосферная </w:t>
      </w:r>
      <w:r w:rsidR="000A3DA2" w:rsidRPr="000A3DA2">
        <w:rPr>
          <w:rFonts w:ascii="Times New Roman" w:hAnsi="Times New Roman" w:cs="Times New Roman"/>
          <w:sz w:val="24"/>
          <w:szCs w:val="24"/>
        </w:rPr>
        <w:t>газовая горелка — инжекционная газовая горелка с частичным предварительным смешением газа с воздухом, использующая вторичный воздух среды, окружающей факел.</w:t>
      </w:r>
    </w:p>
    <w:p w:rsidR="005A1CFA" w:rsidRDefault="005A1CFA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Горелка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>специального назначения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— горелка, принцип действия и конструкцию которой определяет тип теплового агрегата или особенности технологического процесса.</w:t>
      </w:r>
    </w:p>
    <w:p w:rsidR="005A1CFA" w:rsidRDefault="005A1CFA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 xml:space="preserve">Рекуперативная горелка 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— горелка, снабженная рекуператором для подогрева газа или воздуха. </w:t>
      </w:r>
    </w:p>
    <w:p w:rsidR="005A1CFA" w:rsidRDefault="005A1CFA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 xml:space="preserve">Регенеративная горелка 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— горелка, снабженная регенератором для подогрева газа или воздуха. </w:t>
      </w:r>
    </w:p>
    <w:p w:rsidR="005A1CFA" w:rsidRDefault="005A1CFA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 xml:space="preserve">Автоматическая горелка 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— горелка, оборудованная автоматическими устройствами: дистанционным запальным, контроля пламени, контроля давления топлива и воздуха, запорными клапанами и средствами управления, регулирования и сигнализации. </w:t>
      </w:r>
    </w:p>
    <w:p w:rsidR="005A1CFA" w:rsidRDefault="005A1CFA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 xml:space="preserve">Турбинная горелка </w:t>
      </w:r>
      <w:r w:rsidR="000A3DA2" w:rsidRPr="000A3DA2">
        <w:rPr>
          <w:rFonts w:ascii="Times New Roman" w:hAnsi="Times New Roman" w:cs="Times New Roman"/>
          <w:sz w:val="24"/>
          <w:szCs w:val="24"/>
        </w:rPr>
        <w:t>— газовая горелка, в которой энергия вытекающих струй газа используется для привода встроенного вентилятора, нагнетающего воздух в горелку.</w:t>
      </w:r>
    </w:p>
    <w:p w:rsidR="005A1CFA" w:rsidRDefault="005A1CFA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 xml:space="preserve">Запальная горелка 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— вспомогательная горелка, служащая для розжига основной горелки. </w:t>
      </w:r>
    </w:p>
    <w:p w:rsidR="005A1CFA" w:rsidRDefault="005A1CFA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Наиболее применима на сегодняшний день классификация горелок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 xml:space="preserve">по способу подачи воздуха, 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которые делятся на: </w:t>
      </w:r>
    </w:p>
    <w:p w:rsidR="005A1CFA" w:rsidRDefault="005A1CFA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>бездутьевые</w:t>
      </w:r>
      <w:proofErr w:type="spellEnd"/>
      <w:r w:rsidR="000A3DA2" w:rsidRPr="000A3DA2">
        <w:rPr>
          <w:rFonts w:ascii="Times New Roman" w:hAnsi="Times New Roman" w:cs="Times New Roman"/>
          <w:sz w:val="24"/>
          <w:szCs w:val="24"/>
        </w:rPr>
        <w:t xml:space="preserve"> — воздух поступает в топку за счет разрежения в ней; </w:t>
      </w:r>
    </w:p>
    <w:p w:rsidR="005A1CFA" w:rsidRDefault="005A1CFA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–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 xml:space="preserve">инжекционные </w:t>
      </w:r>
      <w:r w:rsidR="000A3DA2" w:rsidRPr="000A3DA2">
        <w:rPr>
          <w:rFonts w:ascii="Times New Roman" w:hAnsi="Times New Roman" w:cs="Times New Roman"/>
          <w:sz w:val="24"/>
          <w:szCs w:val="24"/>
        </w:rPr>
        <w:t>— воздух засасывается за счет энергии струи газа;</w:t>
      </w:r>
    </w:p>
    <w:p w:rsidR="005A1CFA" w:rsidRDefault="005A1CFA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–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 xml:space="preserve">дутьевые 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— воздух подается в горелку или топку с помощью вентилятора. </w:t>
      </w: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>Используют газовые горелки при различных давлениях газа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 xml:space="preserve">: низком 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— до 5000 Па,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>среднем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— от 5000 Па до 0,3 МПа и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 xml:space="preserve">высоком 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— более 0,3 МПа. Чаще используют горелки, работающие на среднем и низком давлении газа. </w:t>
      </w:r>
    </w:p>
    <w:p w:rsidR="005A1CFA" w:rsidRDefault="005A1CFA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Большое значение имеет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>тепловая мощность газовой горелки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, которая бывает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>максимальная, минимальная и номинальная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. При длительной работе горелки, где газа расходуется большее количество без отрыва пламени, достигается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>максимальная тепловая мощность.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 xml:space="preserve">Минимальная тепловая мощность 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возникает при устойчивой работе горелки и наименьших расходах газа без проскока пламени. При работе горелки с номинальным, обеспечивающим максимальный КПД при наибольшей полноте сжигания расходом газа достигается номинальная тепловая мощность. Допускается превышение максимальной тепловой мощности над номинальной не более чем на 20 %. В случае, если номинальная тепловая мощность горелки по паспорту 10 000 кДж/ч, максимальная должна быть 12 000 кДж/ч. </w:t>
      </w:r>
    </w:p>
    <w:p w:rsidR="005A1CFA" w:rsidRDefault="005A1CFA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Еще одной важной особенностью газовых горелок является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 xml:space="preserve">диапазон регулирования тепловой мощности. 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На сегодня используется большое количество горелок различной конструкции. </w:t>
      </w:r>
    </w:p>
    <w:p w:rsidR="00485477" w:rsidRDefault="005A1CFA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Выбирается горелка по определенным требованиям, к которым относятся: </w:t>
      </w:r>
      <w:r w:rsidR="000A3DA2" w:rsidRPr="005A1CFA">
        <w:rPr>
          <w:rFonts w:ascii="Times New Roman" w:hAnsi="Times New Roman" w:cs="Times New Roman"/>
          <w:color w:val="FF0000"/>
          <w:sz w:val="24"/>
          <w:szCs w:val="24"/>
        </w:rPr>
        <w:t>устойчивость при изменениях тепловой мощности, надежность в эксплуатации, компактность, удобство при обслуживании, обеспечение полноты сгорания газа.</w:t>
      </w:r>
    </w:p>
    <w:p w:rsidR="00485477" w:rsidRDefault="00485477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485477">
        <w:rPr>
          <w:rFonts w:ascii="Times New Roman" w:hAnsi="Times New Roman" w:cs="Times New Roman"/>
          <w:sz w:val="24"/>
          <w:szCs w:val="24"/>
        </w:rPr>
        <w:t xml:space="preserve"> </w:t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Основные параметры и </w:t>
      </w:r>
      <w:proofErr w:type="gramStart"/>
      <w:r w:rsidR="000A3DA2" w:rsidRPr="000A3DA2">
        <w:rPr>
          <w:rFonts w:ascii="Times New Roman" w:hAnsi="Times New Roman" w:cs="Times New Roman"/>
          <w:sz w:val="24"/>
          <w:szCs w:val="24"/>
        </w:rPr>
        <w:t>х</w:t>
      </w:r>
      <w:proofErr w:type="gramEnd"/>
      <w:r w:rsidR="000A3DA2" w:rsidRPr="000A3DA2">
        <w:rPr>
          <w:rFonts w:ascii="Times New Roman" w:hAnsi="Times New Roman" w:cs="Times New Roman"/>
          <w:sz w:val="24"/>
          <w:szCs w:val="24"/>
        </w:rPr>
        <w:t xml:space="preserve"> а р а к т е р и с т и к и используемых газогорелочных устройств:</w:t>
      </w:r>
    </w:p>
    <w:p w:rsidR="00485477" w:rsidRDefault="00485477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– тепловая мощность, вычисляемая как произведение часового расхода газа, м3 /ч, на его низшую теплоту сгорания, Дж/м</w:t>
      </w:r>
      <w:proofErr w:type="gramStart"/>
      <w:r w:rsidR="000A3DA2" w:rsidRPr="000A3DA2">
        <w:rPr>
          <w:rFonts w:ascii="Times New Roman" w:hAnsi="Times New Roman" w:cs="Times New Roman"/>
          <w:sz w:val="24"/>
          <w:szCs w:val="24"/>
        </w:rPr>
        <w:t>3 ,</w:t>
      </w:r>
      <w:proofErr w:type="gramEnd"/>
      <w:r w:rsidR="000A3DA2" w:rsidRPr="000A3DA2">
        <w:rPr>
          <w:rFonts w:ascii="Times New Roman" w:hAnsi="Times New Roman" w:cs="Times New Roman"/>
          <w:sz w:val="24"/>
          <w:szCs w:val="24"/>
        </w:rPr>
        <w:t xml:space="preserve"> и являющаяся главной характеристикой горелки; </w:t>
      </w: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– параметры сжигаемого газа (низшая теплота сгорания, плотность, число </w:t>
      </w:r>
      <w:proofErr w:type="spellStart"/>
      <w:r w:rsidR="000A3DA2" w:rsidRPr="000A3DA2">
        <w:rPr>
          <w:rFonts w:ascii="Times New Roman" w:hAnsi="Times New Roman" w:cs="Times New Roman"/>
          <w:sz w:val="24"/>
          <w:szCs w:val="24"/>
        </w:rPr>
        <w:t>Воббе</w:t>
      </w:r>
      <w:proofErr w:type="spellEnd"/>
      <w:r w:rsidR="000A3DA2" w:rsidRPr="000A3DA2">
        <w:rPr>
          <w:rFonts w:ascii="Times New Roman" w:hAnsi="Times New Roman" w:cs="Times New Roman"/>
          <w:sz w:val="24"/>
          <w:szCs w:val="24"/>
        </w:rPr>
        <w:t>);</w:t>
      </w:r>
    </w:p>
    <w:p w:rsidR="00485477" w:rsidRDefault="00485477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– номинальная тепловая мощность, равная максимально достигаемой мощности при длительной работе горелки с минимальным коэффициентом избытка воздуха и при условии, что химический недожог не превышает установленных для данного типа горелок значений;</w:t>
      </w:r>
    </w:p>
    <w:p w:rsidR="00485477" w:rsidRDefault="00485477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– номинальное давление газа и воздуха, соответствующее номинальной тепловой мощности горелки при атмосферном давлении в топочной камере; </w:t>
      </w:r>
    </w:p>
    <w:p w:rsidR="00485477" w:rsidRDefault="00485477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– номинальная относительная длина факела, равная расстоянию по оси факела от выходного сечения (сопла) горелки при номинальной тепловой мощности до точки, где содержание углекислого газа при α = 1 равно 95 % его максимального значения; </w:t>
      </w:r>
    </w:p>
    <w:p w:rsidR="00485477" w:rsidRDefault="00485477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– коэффициент предельного регулирования тепловой мощности, равный отношению максимальной тепловой мощности к минимальной; </w:t>
      </w:r>
    </w:p>
    <w:p w:rsidR="00485477" w:rsidRDefault="00485477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>– коэффициент рабочего регулирования горелки по тепловой мощности, равный отношению номинальной тепловой мощности к минимальной;</w:t>
      </w:r>
    </w:p>
    <w:p w:rsidR="00485477" w:rsidRDefault="00485477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– давление (разрежение) в топочной камере при номинальной мощности горелки; </w:t>
      </w:r>
    </w:p>
    <w:p w:rsidR="00485477" w:rsidRDefault="00485477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– содержание вредных примесей в продуктах сгорания;</w:t>
      </w:r>
    </w:p>
    <w:p w:rsidR="00485477" w:rsidRDefault="00485477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– теплотехнические (светимость, степень черноты) и аэродинамические характеристики факела;</w:t>
      </w:r>
    </w:p>
    <w:p w:rsidR="00485477" w:rsidRDefault="00485477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– удельная </w:t>
      </w:r>
      <w:proofErr w:type="spellStart"/>
      <w:r w:rsidR="000A3DA2" w:rsidRPr="000A3DA2">
        <w:rPr>
          <w:rFonts w:ascii="Times New Roman" w:hAnsi="Times New Roman" w:cs="Times New Roman"/>
          <w:sz w:val="24"/>
          <w:szCs w:val="24"/>
        </w:rPr>
        <w:t>металло</w:t>
      </w:r>
      <w:proofErr w:type="spellEnd"/>
      <w:r w:rsidR="000A3DA2" w:rsidRPr="000A3DA2">
        <w:rPr>
          <w:rFonts w:ascii="Times New Roman" w:hAnsi="Times New Roman" w:cs="Times New Roman"/>
          <w:sz w:val="24"/>
          <w:szCs w:val="24"/>
        </w:rPr>
        <w:t xml:space="preserve">- и </w:t>
      </w:r>
      <w:proofErr w:type="gramStart"/>
      <w:r w:rsidR="000A3DA2" w:rsidRPr="000A3DA2">
        <w:rPr>
          <w:rFonts w:ascii="Times New Roman" w:hAnsi="Times New Roman" w:cs="Times New Roman"/>
          <w:sz w:val="24"/>
          <w:szCs w:val="24"/>
        </w:rPr>
        <w:t>материалоемкость</w:t>
      </w:r>
      <w:proofErr w:type="gramEnd"/>
      <w:r w:rsidR="000A3DA2" w:rsidRPr="000A3DA2">
        <w:rPr>
          <w:rFonts w:ascii="Times New Roman" w:hAnsi="Times New Roman" w:cs="Times New Roman"/>
          <w:sz w:val="24"/>
          <w:szCs w:val="24"/>
        </w:rPr>
        <w:t xml:space="preserve"> и удельный расход энергии, отнесенные к номинальной тепловой мощности;</w:t>
      </w:r>
    </w:p>
    <w:p w:rsidR="00485477" w:rsidRDefault="00485477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– уровень звукового давления, создаваемый работающей горелкой при номинальной тепловой мощности. </w:t>
      </w:r>
    </w:p>
    <w:p w:rsidR="00485477" w:rsidRPr="00485477" w:rsidRDefault="000A3DA2" w:rsidP="00485477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85477">
        <w:rPr>
          <w:rFonts w:ascii="Times New Roman" w:hAnsi="Times New Roman" w:cs="Times New Roman"/>
          <w:i/>
          <w:sz w:val="24"/>
          <w:szCs w:val="24"/>
        </w:rPr>
        <w:lastRenderedPageBreak/>
        <w:t>Требования к газовым горелкам</w:t>
      </w:r>
    </w:p>
    <w:p w:rsidR="00485477" w:rsidRPr="00485477" w:rsidRDefault="00485477" w:rsidP="00485477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F07B99" w:rsidRDefault="00485477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3DA2" w:rsidRPr="000A3DA2">
        <w:rPr>
          <w:rFonts w:ascii="Times New Roman" w:hAnsi="Times New Roman" w:cs="Times New Roman"/>
          <w:sz w:val="24"/>
          <w:szCs w:val="24"/>
        </w:rPr>
        <w:t xml:space="preserve"> На основании опыта эксплуатации и анализа принципов сжижения газа в газовых горелках можно сформулировать основные требования к их конструкции. Конструкция горелки должна быть наиболее простой: без подвижных частей, без устройств, изменяющих сечение для прохода газа и воздуха и без деталей сложной формы, расположенных вблизи носика горелки. Сложные устройства при эксплуатации себя не оправдывают и быстро выходят из строя под действием высоких температур в рабочем пространстве печи. Сечения для выхода газа, воздуха и </w:t>
      </w:r>
      <w:proofErr w:type="spellStart"/>
      <w:r w:rsidR="000A3DA2" w:rsidRPr="000A3DA2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="000A3DA2" w:rsidRPr="000A3DA2">
        <w:rPr>
          <w:rFonts w:ascii="Times New Roman" w:hAnsi="Times New Roman" w:cs="Times New Roman"/>
          <w:sz w:val="24"/>
          <w:szCs w:val="24"/>
        </w:rPr>
        <w:t xml:space="preserve"> смеси следует отрабатывать в процессе создания горелки. В процессе эксплуатации все эти сечения должны быть неизменными. Количество газа и воздуха, подаваемого на горелку, следует измерять дроссельными устройствами на подводящих трубопроводах. Сечения для прохода газа и воздуха в горелке и конфигурацию внутренних полостей следует выбирать таким образом, чтобы сопротивление на пути движения газа и воздуха внутри горелки было бы минимальным. Давление газа и воздуха в основном должно обеспечивать требуемые скорости в выходных сечениях горелки. Желательно, чтобы подача воздуха в горелку была регулируемой. Неорганизованная подача воздуха в результате разрежения в рабочем пространстве или путем частичного </w:t>
      </w:r>
      <w:proofErr w:type="spellStart"/>
      <w:r w:rsidR="000A3DA2" w:rsidRPr="000A3DA2">
        <w:rPr>
          <w:rFonts w:ascii="Times New Roman" w:hAnsi="Times New Roman" w:cs="Times New Roman"/>
          <w:sz w:val="24"/>
          <w:szCs w:val="24"/>
        </w:rPr>
        <w:t>инжектирования</w:t>
      </w:r>
      <w:proofErr w:type="spellEnd"/>
      <w:r w:rsidR="000A3DA2" w:rsidRPr="000A3DA2">
        <w:rPr>
          <w:rFonts w:ascii="Times New Roman" w:hAnsi="Times New Roman" w:cs="Times New Roman"/>
          <w:sz w:val="24"/>
          <w:szCs w:val="24"/>
        </w:rPr>
        <w:t xml:space="preserve"> воздуха газом может допускаться только в особых случаях. </w:t>
      </w:r>
    </w:p>
    <w:p w:rsidR="00485477" w:rsidRDefault="00485477" w:rsidP="000A3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77" w:rsidRDefault="00485477" w:rsidP="00485477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85477">
        <w:rPr>
          <w:rFonts w:ascii="Times New Roman" w:hAnsi="Times New Roman" w:cs="Times New Roman"/>
          <w:i/>
          <w:sz w:val="24"/>
          <w:szCs w:val="24"/>
        </w:rPr>
        <w:t>Конструкции газовых горелок</w:t>
      </w:r>
    </w:p>
    <w:p w:rsidR="00485477" w:rsidRPr="00485477" w:rsidRDefault="00485477" w:rsidP="00485477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485477" w:rsidRDefault="00485477" w:rsidP="004854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5477">
        <w:rPr>
          <w:rFonts w:ascii="Times New Roman" w:hAnsi="Times New Roman" w:cs="Times New Roman"/>
          <w:sz w:val="24"/>
          <w:szCs w:val="24"/>
        </w:rPr>
        <w:t xml:space="preserve">Основные элементы газовой горелки: смеситель и горелочная насадка со стабилизирующим устройством. В зависимости от назначения и условий эксплуатации газовой горелки ее элементы имеют различное конструктивное исполнение. </w:t>
      </w:r>
    </w:p>
    <w:p w:rsidR="00B43B09" w:rsidRPr="00485477" w:rsidRDefault="00B43B09" w:rsidP="004854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43B09" w:rsidRPr="004854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1D6"/>
    <w:rsid w:val="00011782"/>
    <w:rsid w:val="000A3DA2"/>
    <w:rsid w:val="001F5D67"/>
    <w:rsid w:val="00485477"/>
    <w:rsid w:val="005611D6"/>
    <w:rsid w:val="005A1CFA"/>
    <w:rsid w:val="00B43B09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F1122"/>
  <w15:chartTrackingRefBased/>
  <w15:docId w15:val="{E22CC429-D5AF-47BF-9B0C-9030F8A29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1192</Words>
  <Characters>6800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2023-10-02T06:47:00Z</dcterms:created>
  <dcterms:modified xsi:type="dcterms:W3CDTF">2023-10-02T07:15:00Z</dcterms:modified>
</cp:coreProperties>
</file>